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16" w:rsidRDefault="003A42FE">
      <w:pPr>
        <w:spacing w:after="158" w:line="247" w:lineRule="auto"/>
        <w:ind w:left="116" w:right="0" w:hanging="10"/>
        <w:jc w:val="left"/>
      </w:pPr>
      <w:r>
        <w:rPr>
          <w:sz w:val="28"/>
        </w:rPr>
        <w:t>ATA DA REUNIÃO DA 2ª</w:t>
      </w:r>
      <w:r w:rsidR="00A315D7">
        <w:rPr>
          <w:sz w:val="28"/>
        </w:rPr>
        <w:t xml:space="preserve"> JUNTA DE JULGAMENTO DE RECURSOS DO CONSEMA- 27/08/2020.</w:t>
      </w:r>
    </w:p>
    <w:p w:rsidR="00122D16" w:rsidRDefault="00A315D7" w:rsidP="003A42FE">
      <w:pPr>
        <w:ind w:left="81" w:righ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414700</wp:posOffset>
            </wp:positionH>
            <wp:positionV relativeFrom="page">
              <wp:posOffset>3724656</wp:posOffset>
            </wp:positionV>
            <wp:extent cx="3049" cy="3048"/>
            <wp:effectExtent l="0" t="0" r="0" b="0"/>
            <wp:wrapSquare wrapText="bothSides"/>
            <wp:docPr id="2442" name="Picture 2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" name="Picture 24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469587</wp:posOffset>
            </wp:positionH>
            <wp:positionV relativeFrom="page">
              <wp:posOffset>6638545</wp:posOffset>
            </wp:positionV>
            <wp:extent cx="6099" cy="6096"/>
            <wp:effectExtent l="0" t="0" r="0" b="0"/>
            <wp:wrapSquare wrapText="bothSides"/>
            <wp:docPr id="2443" name="Picture 2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" name="Picture 24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405552</wp:posOffset>
            </wp:positionH>
            <wp:positionV relativeFrom="page">
              <wp:posOffset>6577585</wp:posOffset>
            </wp:positionV>
            <wp:extent cx="12197" cy="15239"/>
            <wp:effectExtent l="0" t="0" r="0" b="0"/>
            <wp:wrapSquare wrapText="bothSides"/>
            <wp:docPr id="5545" name="Picture 5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" name="Picture 55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6809011</wp:posOffset>
            </wp:positionH>
            <wp:positionV relativeFrom="page">
              <wp:posOffset>8784336</wp:posOffset>
            </wp:positionV>
            <wp:extent cx="15246" cy="24384"/>
            <wp:effectExtent l="0" t="0" r="0" b="0"/>
            <wp:wrapSquare wrapText="bothSides"/>
            <wp:docPr id="42081" name="Picture 42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1" name="Picture 420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362863</wp:posOffset>
            </wp:positionH>
            <wp:positionV relativeFrom="page">
              <wp:posOffset>3688080</wp:posOffset>
            </wp:positionV>
            <wp:extent cx="3049" cy="3048"/>
            <wp:effectExtent l="0" t="0" r="0" b="0"/>
            <wp:wrapSquare wrapText="bothSides"/>
            <wp:docPr id="8692" name="Picture 8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" name="Picture 86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Aos vinte e sete dias do mês de agosto de dois e mil e vi</w:t>
      </w:r>
      <w:r w:rsidR="003A42FE">
        <w:t>nte reuniram-se os membros da 2ª</w:t>
      </w:r>
      <w:r>
        <w:t xml:space="preserve"> Junta de Julgamento de Recursos do Consema, por VIDEOCONFERÊNCIA, nos termos do Ofício Circular n. 05/2020. Compareceram os seguintes membros: Flávio Lima de Oliveira, representante da Secretaria de Estado de Infraestrutura e Logística — SINFRA; Edvaldo Belisário dos Santos, representante da Federação da Agricultura e Pecuária de Mato Grosso — FAMATO; Rubimar Barreto Silveira, representante do Conselho Regional de Engenharia e Agronomia — CREA; Afonso Frazão Barbosa Júnior, representante d</w:t>
      </w:r>
      <w:r w:rsidR="00D06A45">
        <w:t xml:space="preserve">o IFPDS. Não houve quórum na 1ª </w:t>
      </w:r>
      <w:r>
        <w:t xml:space="preserve">convocação às 14:00 horas. Às 14:30 foras foi feita a convocação, com fulcro no artigo 49, parágrafo único do Regimento Interno do Consema. Compareceram os seguintes conselheiros: Flávio Lima de Oliveira, representante da Secretaria de Estado de Infraestrutura e Logística — SINFRA; Edvaldo Belisário dos Santos, representante da Federação da Agricultura e Pecuária de Mato Grosso — FAMATO; Rubimar Barreto Silveira, representante do Conselho Regional de Engenharia e Agronomia — CREA; Afonso Frazão Barbosa Júnior, representante do IFPDS. Com a palavra o Sr. Flávio Lima de Oliveira, Presidente da J.J.R. iniciou a reunião. </w:t>
      </w:r>
      <w:r w:rsidR="003A42FE">
        <w:rPr>
          <w:b/>
        </w:rPr>
        <w:t>1º</w:t>
      </w:r>
      <w:r w:rsidRPr="003A42FE">
        <w:rPr>
          <w:b/>
          <w:vertAlign w:val="superscript"/>
        </w:rPr>
        <w:t xml:space="preserve"> </w:t>
      </w:r>
      <w:r w:rsidRPr="003A42FE">
        <w:rPr>
          <w:b/>
        </w:rPr>
        <w:t>- Processo n. 537954/2012 — Ivan Antônio Savariz - Relatora — Vitória Leopoldina Gomes Mendes — Instituto Caracol - Advogada — Adriana Vanderlei Pommer — OAB/MT 14.810</w:t>
      </w:r>
      <w:r>
        <w:t>. Com a palavra a representante fez a leitura do relatório. Com a palavra a Dra. Adriana Vanderlei Pommer — OAB/MT 14.810 requer que reconhecimento da prescrição intercorrente e da pretensão punitiva, sendo a multa aplicada por ilícito supostamente ocorrido em 2011 pelo procedimento julgado em 2017. Requer também a nulidade do Auto de Infração n. 137708, pela duplicidade de autuações pelo fato com os mesmos procedimentos n. 137707 e 137709 julgados com conjunto. Com a palavra a representante do Instituto GAIA relatou o voto. Assim, com</w:t>
      </w:r>
      <w:r w:rsidR="00C253AF">
        <w:t xml:space="preserve"> base no que preceitua o art. 3º</w:t>
      </w:r>
      <w:bookmarkStart w:id="0" w:name="_GoBack"/>
      <w:bookmarkEnd w:id="0"/>
      <w:r>
        <w:t xml:space="preserve"> IX da Lei Complementar n. 38/95, bem como o art. 43 c/c 60, I do Decreto Federal 6.514/08, voto pela manutenção da decisão administrativa n. 1758/SPA/SEMA/2017 e, portanto, pela aplicação de multa no valor de R$ 5.000,00 (cinco mil reais) por hectare, totalizando R$ 80.272,00 (oitenta mil e duzentos e setenta e dois reais) e, ainda, pela manutenção do embargo. Em discussão. O representante da FAMATO apresentou voto divergente, reconhecendo a prescrição intercorrente nos termos do artigo 19 da Lei 1938, de 2014. Em votação. Decidiram por unanimidade, acolher o voto divergente do representante da FAMATO, pelo cancelamento do auto de infração e arquivamento do processo, tendo em vista a prescrição intercorrente. </w:t>
      </w:r>
      <w:r w:rsidR="003A42FE">
        <w:rPr>
          <w:b/>
        </w:rPr>
        <w:t>2º</w:t>
      </w:r>
      <w:r w:rsidRPr="003A42FE">
        <w:rPr>
          <w:b/>
          <w:vertAlign w:val="superscript"/>
        </w:rPr>
        <w:t xml:space="preserve"> </w:t>
      </w:r>
      <w:r w:rsidRPr="003A42FE">
        <w:rPr>
          <w:b/>
        </w:rPr>
        <w:t>- Processo n. 541626/2018 — Celito Liliano Bernardi - Relator — Flávio Lima de Oliveira — SINFRA - Revisor — Edvaldo Belisário dos Santos — FAMATO - Advogado — Ilvânio Martins — OAB/MT 12.301-A.</w:t>
      </w:r>
      <w:r>
        <w:t xml:space="preserve"> Com a palavra o representante da SINFRA relatou o voto na reunião anterior, conhecendo do </w:t>
      </w:r>
      <w:r>
        <w:lastRenderedPageBreak/>
        <w:t>recurso administrativo apresentado e no mérito negar provimento, permanecendo incólume a multa arbitrada no valor de R$ 10.000,00 (dez mil reais), por infringência ao artigo 66 do Decreto Federal 6.514/08. Com a</w:t>
      </w:r>
      <w:r w:rsidR="003A42FE">
        <w:t xml:space="preserve"> </w:t>
      </w:r>
      <w:r>
        <w:t>palavra o Dr. Ilvânio Martins, OAB/MT 12.301-A apresentou protocolo da SEMA com a juntada do TAC — Termo de Ajustamento de Conduta. Com a palavra o Sr. Edvaldo Belisário dos Santos, representante da FAMATO fez a leitura do voto revisor, justificando que de posse do processo, foi feita detidamente uma análise consistente desde a lavratura ao auto de infração até o voto do relator, onde se constatou que o desfecho processual seguiu em perfeita consonância com os ditames da legislação aplicável, não encontrando nenhum óbice capaz de macular a citada decisão administrativa e nem tampouco o voto do relator. Em assim sendo, o nosso voto revisor consiste em acompanhar també</w:t>
      </w:r>
      <w:r w:rsidR="003A42FE">
        <w:t>m a decisão administrativa de 1ª</w:t>
      </w:r>
      <w:r>
        <w:t xml:space="preserve"> instância, bem como o voto do relator. Em discussão. O representante da SINFRA solicitou a retirada do processo de pauta para reanalise do Termo de Ajustamento de Conduta — TAC apresentado pelo recorrente</w:t>
      </w:r>
      <w:r w:rsidR="003A42FE">
        <w:rPr>
          <w:b/>
        </w:rPr>
        <w:t xml:space="preserve">. 3º </w:t>
      </w:r>
      <w:r w:rsidRPr="003A42FE">
        <w:rPr>
          <w:b/>
        </w:rPr>
        <w:t>Processo n. 701893/2009 — Osmar Posser e Zilmar - Relator — Luan Loureiro Bruschi — IFPDS - Revisor — Rubimar Barreto Silveira — CREA - Advogados — Jonas J. F. Bernardes - OAB/MT 8.247-B e Ricardo Luiz Huck - OAB/MT 5.651.</w:t>
      </w:r>
      <w:r>
        <w:t xml:space="preserve"> Com a palavra o representante do IFPDS relatou o voto apresentando na reunião anterior. A recorrente alega ilegitimidade passiva do autuado, indagando que os agentes ambientais não se preocuparam em perquirir quem era o proprietário da área atingida pela queimada e que de forma aleatória elegeram o recorrente para figurar no polo passivo da autuação, como se proprietário fosse do imóvel atingido pelo fogo, trazendo novos documentos, fotos de satélites por um Engenheiro Florestal, alegando que sequer o local apontado no Auto de Infração encontra-se no Lote 359-B. Diante de todo o exposto voto para conhecer do recurso e pelo seu desprovimento, no sentido de manter a multa de R$ 1.283.277,10 (um milhão duzentos e oitenta e três mil duzentos e setenta e sete reais e dez centavos), arbitrada na Decisão Administrativa n. 1522/SPA/SEMA/2017. Os patronos do recorrente não compareceram na reunião. O revisor não protocolizou o voto na Secretaria do Consema, nos termos do art. 47, do Regimento do Consema. O representante da FAMATO apresentou voto oral divergente, no sentido de reconhecer a prescrição intercorrente, nas fls. 60 a 68 dos autos. Em discussão. Em votação. Decidiram por unanimidade, acolher o voto divergente do representante da FAMATO, pela prescrição intercorrente, nas fls. 60 a 68 dos autos, anulando o auto de infração e arquivamento do processo. </w:t>
      </w:r>
      <w:r w:rsidRPr="003A42FE">
        <w:rPr>
          <w:b/>
        </w:rPr>
        <w:t>4</w:t>
      </w:r>
      <w:r w:rsidR="003A42FE">
        <w:rPr>
          <w:b/>
        </w:rPr>
        <w:t>º</w:t>
      </w:r>
      <w:r w:rsidRPr="003A42FE">
        <w:rPr>
          <w:b/>
          <w:vertAlign w:val="superscript"/>
        </w:rPr>
        <w:t xml:space="preserve"> </w:t>
      </w:r>
      <w:r w:rsidRPr="003A42FE">
        <w:rPr>
          <w:b/>
        </w:rPr>
        <w:t>- Processo n. 840319/2009 — Luiz Simão da Silva - Relator - Luan Loureiro Bruschi — IFPDS - Advogada — Mayra Moraes de Lima — OAB/MT 5.943.</w:t>
      </w:r>
      <w:r>
        <w:t xml:space="preserve"> Com a palavra representante do IFPDS fez a leitura do relatório. A patrona do recorrente não compareceu na reunião. Com a palavra o representante do IFPDS relatou o voto. Segundo a recorrente, o prazo de prescrição transcorreu entre a apresentação das alegações finais na data de 06/02/2012 (fls. 21) ao despacho na data de 02/07/2015(fls. 134). A prescrição é matéria de ordem </w:t>
      </w:r>
      <w:r>
        <w:lastRenderedPageBreak/>
        <w:t xml:space="preserve">pública, devendo ser analisada de ofício quando não arguida pelo autuado. Portanto a sua apresentação se mostra cabível, tendo em vista que o Auto de Infração, foi datado no dia 31/09/2009, ou seja, 10 (dez (anos atrás, ultrapassando, portanto, qualquer prazo do Decreto n. 6.514/08. Diante do exposto, voto para conhecer do recurso e pelo seu provimento, no sentido de extinguir a multa arbitrada na Decisão Administrativa n. 244/SPA/SEMA/2018, por prescrição. Em discussão. Não houve discussão. Em votação. Decidiram por unanimidade acolher o voto do relator, segundo a recorrente, o prazo de prescrição transcorreu entre a apresentação das alegações finais na data de 06/02/2012 (fls. 21) ao despacho na data de 02/07/2015 (fls. 134). A prescrição é matéria de ordem pública, devendo ser analisada de ofício quando não arguida pelo autuado. Portanto a sua apresentação se mostra cabível, tendo em vista que o Auto de Infração, foi datado no dia 31/09/2009, ou seja, 10 (dez (anos atrás, ultrapassando, portanto, qualquer prazo do Decreto n. 6.514/08. Diante do exposto, voto para conhecer do recurso e pelo seu provimento, no sentido de extinguir a multa arbitrada na Decisão Administrativa n. 244/SPA/SEMA/2018, por prescrição. </w:t>
      </w:r>
      <w:r w:rsidR="003A42FE">
        <w:rPr>
          <w:b/>
        </w:rPr>
        <w:t>5º</w:t>
      </w:r>
      <w:r w:rsidRPr="003A42FE">
        <w:rPr>
          <w:b/>
          <w:vertAlign w:val="superscript"/>
        </w:rPr>
        <w:t xml:space="preserve"> </w:t>
      </w:r>
      <w:r w:rsidRPr="003A42FE">
        <w:rPr>
          <w:b/>
        </w:rPr>
        <w:t>- Processo n. 171177/2012 — Sadia S/A - Relator — Edvaldo Belisário dos Santos — FAMATO - Advogados — Pedro S. De Franco Carneiro —</w:t>
      </w:r>
      <w:r w:rsidRPr="003A42FE">
        <w:rPr>
          <w:b/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426897</wp:posOffset>
            </wp:positionH>
            <wp:positionV relativeFrom="page">
              <wp:posOffset>6614160</wp:posOffset>
            </wp:positionV>
            <wp:extent cx="6099" cy="6097"/>
            <wp:effectExtent l="0" t="0" r="0" b="0"/>
            <wp:wrapSquare wrapText="bothSides"/>
            <wp:docPr id="11757" name="Picture 11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" name="Picture 117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42FE">
        <w:rPr>
          <w:b/>
        </w:rPr>
        <w:t>OAB/SP - 173.238 - Camila Pereira Fernandes - OAB/MT 18.786 e Priscila de Oliveira Russo — OAB/MT 12.534-A.</w:t>
      </w:r>
      <w:r>
        <w:t xml:space="preserve"> Com a palavra o representante da FAMATO fez a leitura do relatório. Com a palavra a Sra. Camila Pereira Fernandes, OAB/MT 17876, patrona da recorrente, requer no mérito, em atenção a verdade real dos fatos, seja a infração considerada como insubsistente, tendo em vista que a BRF tomou todas as medidas para regularizar a situação, cumprindo diligentemente o TAC firmado. Seja considerado nulo o A.l. e consequentemente o processo em epígrafe por ausência de motivação, notadamente em razão da assinatura e cumprimento do TAC. Com a palavra o representante da FAMATO relatou o voto, disse que considerando que o Auto de Infração n. 134517, objeto do presente processo foi deflagrado em 19/03/2022 cuja defesa administrativa foi protocolizada em 12/04/2012 havendo despachos mero encaminhamento em 25/03/2015 e 27/04/16, não interrompendo a prescrição intercorrente, havendo despacho decisório, a respeito de incidência de 03/07/2017, vide fls. 37 deste processo. Do ponto de vista leal, doutrinário e jurisprudencial, ação de apuração de infração ambiental pela administração é iniciada com a lavratura do Auto de Infração. A partir desse momento o órgão ambiental competente dispõe de até 5 (cinco) anos para apurar a prática do ato infracional sob pena da perda total do direito de punir. Considerando que o processo ora sob análise permaneceu paralisado por mais de 5 (cinco) anos para ser proferida a decisão administrativa de primeira instância, o nosso voto, por questão de lídima justiça, consiste em considerar sem efeito o julgamento do mérito do processo, consoante mencionada decisão administrativa, reconhecendo-se de forma clara e objetiva o instituto da prescrição intercorrente e punitiva, com escopo no art. 21 do Decreto Federal n. 6.514. Com o voto. Em discussão. Não houve discussão. Em votação. </w:t>
      </w:r>
      <w:r>
        <w:lastRenderedPageBreak/>
        <w:t xml:space="preserve">Decidiriam por unanimidade, acolher o voto do relator, disse que considerando que o Auto de Infração n. 134517, objeto do presente processo foi deflagrado em 19/03/2022 cuja defesa administrativa foi protocolizada em 12/04/2012 havendo despachos mero encaminhamento em 25/03/2015 e 27/04/16, não interrompendo a prescrição intercorrente, havendo despacho decisório, a respeito de incidência de 03/07/2017, vide fls. 37 deste processo. Do ponto de vista leal, doutrinário e jurisprudencial, ação de apuração de infração ambiental pela administração é iniciada com a lavratura do Auto de Infração. A partir desse momento o órgão ambiental competente dispõe de até 5 (cinco) anos para apurar a prática do ato infracional sob pena da perda total do direito de punir. Considerando que o processo ora sob análise permaneceu paralisado por mais de 5 (cinco) anos para ser proferida a decisão administrativa de primeira instância, o nosso voto, por questão de lídima justiça, consiste em considerar sem efeito o julgamento do mérito do processo, consoante mencionada decisão administrativa, reconhecendo-se de forma clara e objetiva o instituto da prescrição intercorrente e punitiva, com escopo no art. 21 do Decreto Federal n. 6.514. </w:t>
      </w:r>
      <w:r w:rsidR="003A42FE">
        <w:rPr>
          <w:b/>
        </w:rPr>
        <w:t>6º</w:t>
      </w:r>
      <w:r w:rsidR="00E529C9">
        <w:rPr>
          <w:b/>
        </w:rPr>
        <w:t xml:space="preserve"> - Processo n. 125223/2012 JBS S</w:t>
      </w:r>
      <w:r w:rsidRPr="003A42FE">
        <w:rPr>
          <w:b/>
        </w:rPr>
        <w:t>/A - Relator - Adelayne B. de Magalhães — SES - Advogados — Aquiles Tadeu Guatemozim — OAB/SP 121.377, Cristiana Barbosa Arruda — OAB/MT 13.346 e Munir Martins Salomão —OAB/MT 20.383.</w:t>
      </w:r>
      <w:r>
        <w:t xml:space="preserve"> Com a palavra a representante da SES fez a leitura do relatório. Com a palavra o patrono do recorrente, Dra. Cristiana Barbosa Arruda, OAB/MT 13.346 requer o reconhecimento da prescrição intercorrente sob o processo administrativo relato ao auto de infração ambiental, ante a sua paralisação por mais de três anos, tornando inelegível. Subsidiariamente, caso não seja este o entendimento do órgão, requer, ante a demonstração ao fiel cumprimento das disposições legais, bem como da ausência de dano ambiental, o cancelamento da multa aplicada ou sua minoração. Com a palavra a representante da SES relatou o voto. No transcorrer do processo administrativo ambiental é </w:t>
      </w:r>
      <w:r w:rsidR="003A42FE">
        <w:t>plenamente</w:t>
      </w:r>
      <w:r>
        <w:t xml:space="preserve"> possível a incidência de dois tipos diferenciados de prescrição, a punitiva de 5 (cinco) anos, iniciada na lavratura do Auto de Infração, ou de sua cessação, como se trate de infrações permanentes ou continuadas; e a intercorrente, caso em que o processo administrativo fica paralisado por mais de 3 (três) anos sem que haja nenhuma movimentação plausível. Salientando que o objetivo preponderante da prescrição intercorrente no procedimento administrativo consiste em restringir a inércia dos agentes públicos que no comando do processo, são responsáveis por expressar a vontade do Estado, com o impulsionamento regular do processo, finalizando-o em tempo permitido pela legislação. Diante disso, somos pelo reconhecimento </w:t>
      </w:r>
      <w:r w:rsidR="003A42FE">
        <w:rPr>
          <w:i/>
        </w:rPr>
        <w:t>ex Officio</w:t>
      </w:r>
      <w:r>
        <w:t>, da ocorrência da prescrição tanto da pretensão punitiva do Estado como na forma intercorrente, com fulcro no artigo 21, do Decreto Federal 6.514/08, logo, somos pelo cancelamento do Auto de Infração n. 134748, objeto de análise do presente processo, para determinar a extinção do presente feito e devidas baixas de praxe</w:t>
      </w:r>
      <w:r w:rsidR="00D06A45">
        <w:t xml:space="preserve">. </w:t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454341</wp:posOffset>
            </wp:positionH>
            <wp:positionV relativeFrom="page">
              <wp:posOffset>6614160</wp:posOffset>
            </wp:positionV>
            <wp:extent cx="6099" cy="6097"/>
            <wp:effectExtent l="0" t="0" r="0" b="0"/>
            <wp:wrapSquare wrapText="bothSides"/>
            <wp:docPr id="14746" name="Picture 14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" name="Picture 147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Em discussão. Em votação. Decidiram por unanimidade acolher o voto da relatora, </w:t>
      </w:r>
      <w:r>
        <w:lastRenderedPageBreak/>
        <w:t xml:space="preserve">representante da FAMATO. No transcorrer do processo administrativo ambiental é plenamente possível a incidência de dois tipos diferenciados de prescrição, a punitiva de 5 (cinco) anos, iniciada na lavratura do Auto de Infração, ou de sua cessação, como se trate de infrações permanentes ou continuadas; e a intercorrente, caso em que o processo administrativo fica paralisado por mais de 3 (três) anos sem que haja nenhuma movimentação plausível. Salientando que o objetivo preponderante da prescrição intercorrente no procedimento administrativo consiste em restringir a inércia dos agentes públicos que no comando do processo, são responsáveis por expressar a vontade do Estado, com o impulsionamento regular do processo, finalizando-o em tempo permitido pela legislação. Diante disso, somos pelo reconhecimento </w:t>
      </w:r>
      <w:r w:rsidRPr="003A42FE">
        <w:rPr>
          <w:i/>
        </w:rPr>
        <w:t>ex officio</w:t>
      </w:r>
      <w:r>
        <w:t xml:space="preserve">, da ocorrência da prescrição tanto da pretensão punitiva do Estado como na forma intercorrente, com fulcro no artigo 21, do Decreto Federal 6.514/08, logo, somos pelo cancelamento do Auto de Infração n. 134748, objeto de análise do presente processo, para determinar a extinção do presente feito e devidas baixas de praxe. </w:t>
      </w:r>
      <w:r w:rsidR="003A42FE">
        <w:rPr>
          <w:b/>
        </w:rPr>
        <w:t>7º</w:t>
      </w:r>
      <w:r w:rsidRPr="003A42FE">
        <w:rPr>
          <w:b/>
          <w:vertAlign w:val="superscript"/>
        </w:rPr>
        <w:t xml:space="preserve"> </w:t>
      </w:r>
      <w:r w:rsidRPr="003A42FE">
        <w:rPr>
          <w:b/>
        </w:rPr>
        <w:t xml:space="preserve">- Processo n. 258508/2010 — Marcelo Mateus da Silva Madeiras - Relator — Edvaldo Belisário dos Santos — FAMATO - Advogados — João Henrique de P. A. </w:t>
      </w:r>
      <w:r w:rsidR="003A42FE">
        <w:rPr>
          <w:b/>
        </w:rPr>
        <w:t>Ferreira - OAB/MT 11.354 - Thall</w:t>
      </w:r>
      <w:r w:rsidRPr="003A42FE">
        <w:rPr>
          <w:b/>
        </w:rPr>
        <w:t>es de Souza Rodrigues - OAB/MT 9.874-B.</w:t>
      </w:r>
      <w:r>
        <w:t xml:space="preserve"> Com a palavra o representante da FAMATO fez a leitura do relatório. O patrono do recorrente não compareceu. O recorrente requer seja reconhecida a prescrição intercorrente e a consequente anulação do auto de infração n.123865, tendo em vista a ocorrência do interregno previsto no do artigo 19 do Decreto Estadual n. 1.986/2013. Não ocorrendo a anulação do auto de infração requer a redução da multa. Com a palavra o representante da FAMATO relatou o voto. Considerando que o caso em testilha, o Auto de Infração n. 123865, objeto do presente processo, foi deflagrado em 13/04/2010 e a decisão administrativa prolatada somente em 13/03 de 2018, fls. (86/87), passados, portanto, mais de 5 (cinco) anos, evidentemente estará caracterizada, nítida e incontroversa é a prescrição punitiva estabelecida no art. 21 do Decreto Federal 6.514/08.</w:t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423848</wp:posOffset>
            </wp:positionH>
            <wp:positionV relativeFrom="page">
              <wp:posOffset>6574536</wp:posOffset>
            </wp:positionV>
            <wp:extent cx="9148" cy="6097"/>
            <wp:effectExtent l="0" t="0" r="0" b="0"/>
            <wp:wrapSquare wrapText="bothSides"/>
            <wp:docPr id="17728" name="Picture 17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" name="Picture 177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442144</wp:posOffset>
            </wp:positionH>
            <wp:positionV relativeFrom="page">
              <wp:posOffset>6580633</wp:posOffset>
            </wp:positionV>
            <wp:extent cx="6099" cy="6096"/>
            <wp:effectExtent l="0" t="0" r="0" b="0"/>
            <wp:wrapSquare wrapText="bothSides"/>
            <wp:docPr id="17729" name="Picture 17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" name="Picture 177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445193</wp:posOffset>
            </wp:positionH>
            <wp:positionV relativeFrom="page">
              <wp:posOffset>6592824</wp:posOffset>
            </wp:positionV>
            <wp:extent cx="15246" cy="21336"/>
            <wp:effectExtent l="0" t="0" r="0" b="0"/>
            <wp:wrapSquare wrapText="bothSides"/>
            <wp:docPr id="17730" name="Picture 17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" name="Picture 177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460439</wp:posOffset>
            </wp:positionH>
            <wp:positionV relativeFrom="page">
              <wp:posOffset>6617209</wp:posOffset>
            </wp:positionV>
            <wp:extent cx="3049" cy="3048"/>
            <wp:effectExtent l="0" t="0" r="0" b="0"/>
            <wp:wrapSquare wrapText="bothSides"/>
            <wp:docPr id="17731" name="Picture 17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" name="Picture 177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429946</wp:posOffset>
            </wp:positionH>
            <wp:positionV relativeFrom="page">
              <wp:posOffset>6608064</wp:posOffset>
            </wp:positionV>
            <wp:extent cx="12197" cy="18288"/>
            <wp:effectExtent l="0" t="0" r="0" b="0"/>
            <wp:wrapSquare wrapText="bothSides"/>
            <wp:docPr id="20742" name="Picture 20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" name="Picture 207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439094</wp:posOffset>
            </wp:positionH>
            <wp:positionV relativeFrom="page">
              <wp:posOffset>6632449</wp:posOffset>
            </wp:positionV>
            <wp:extent cx="9148" cy="12192"/>
            <wp:effectExtent l="0" t="0" r="0" b="0"/>
            <wp:wrapSquare wrapText="bothSides"/>
            <wp:docPr id="20743" name="Picture 20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" name="Picture 207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381158</wp:posOffset>
            </wp:positionH>
            <wp:positionV relativeFrom="page">
              <wp:posOffset>6574536</wp:posOffset>
            </wp:positionV>
            <wp:extent cx="6099" cy="12192"/>
            <wp:effectExtent l="0" t="0" r="0" b="0"/>
            <wp:wrapSquare wrapText="bothSides"/>
            <wp:docPr id="23978" name="Picture 2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8" name="Picture 239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365912</wp:posOffset>
            </wp:positionH>
            <wp:positionV relativeFrom="page">
              <wp:posOffset>6583681</wp:posOffset>
            </wp:positionV>
            <wp:extent cx="3049" cy="3048"/>
            <wp:effectExtent l="0" t="0" r="0" b="0"/>
            <wp:wrapSquare wrapText="bothSides"/>
            <wp:docPr id="23979" name="Picture 2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9" name="Picture 2397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387257</wp:posOffset>
            </wp:positionH>
            <wp:positionV relativeFrom="page">
              <wp:posOffset>6592824</wp:posOffset>
            </wp:positionV>
            <wp:extent cx="6098" cy="3048"/>
            <wp:effectExtent l="0" t="0" r="0" b="0"/>
            <wp:wrapSquare wrapText="bothSides"/>
            <wp:docPr id="23980" name="Picture 23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0" name="Picture 239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Considerando que o processo ora sob análise permaneceu paralisado aproximadamente 8 (oito) anos para ser proferida a decisão administrativa de primeira instância, sem que houvesse justificativa plausível, o que, a nosso ver, tal fato é inadmissível, sem, contudo, querer responsabilizar ninguém, pois tal medida não compete, o nosso voto, por questão de lídima justiça, consiste em considerar sem efeito o julgamento do mérito do processo, reconhecendo-se o instituto da prescrição intercorrente e punitiva. Em discussão. Em votação. Decidiram por unanimidade, acolher o voto do relator, considerando que o caso em testilha, o Auto de Infração n. 123865, objeto do presente processo, foi deflagrado em 13/04/2010 e a decisão administrativa prolatada somente em 13/03 de 2018, fls. (86/87), passados, portanto, mais de 5 (cinco) anos, evidentemente estará caracterizada, nítida e incontroversa é a prescrição punitiva estabelecida no art. 21 do Decreto Federal 6.514/08. Considerando que o processo ora sob análise permaneceu paralisado aproximadamente 8 (oito) anos para ser proferida a decisão </w:t>
      </w:r>
      <w:r>
        <w:lastRenderedPageBreak/>
        <w:t>administrativa de primeira instância, sem que houvesse justificativa plausível, o que, a nosso ver, tal fato é inadmissível, sem, contudo, querer responsabilizar ninguém, pois tal medida não compete, o nosso voto, por questão de lídima justiça, consiste em considerar sem efeito o julgamento do mérito do processo, reconhecendo-se o instituto da prescrição intercorrente e punitiva</w:t>
      </w:r>
      <w:r w:rsidR="003A42FE">
        <w:rPr>
          <w:b/>
        </w:rPr>
        <w:t xml:space="preserve">. 8º </w:t>
      </w:r>
      <w:r w:rsidRPr="003A42FE">
        <w:rPr>
          <w:b/>
        </w:rPr>
        <w:t>Processo n. 791172/2010 — José Rosa Relator — Flávio Lima de Oliveira — SINFRA - Advogada — Fernanda de Freitas Rosa — OAB/MT 9.028-B.</w:t>
      </w:r>
      <w:r>
        <w:t xml:space="preserve"> Com a palavra o representante da SINFRA fez a leitura do relatório. Com a palavra a patrona do recorrente, Dra. Fernanda de Freitas Rosa, OAB/MT 9.028-B requer a anulação do auto de infração n. 126466. Caso ainda assim o auto de infração não seja cancelado, requer seja a multa reduzida para o mínimo previsto em lei e que sejam assegurados ao autuado os benefícios do </w:t>
      </w:r>
      <w:r w:rsidR="003A42FE">
        <w:rPr>
          <w:noProof/>
        </w:rPr>
        <w:t xml:space="preserve">§3º </w:t>
      </w:r>
      <w:r>
        <w:t>do art. 60 do Decreto Federal 3.179/99. Com a palavra o representante da SINFRA relatou o voto. Da análise dos autos, de início podemos verificar, preliminarmente, que entre a juntada do Aviso de Recebimento (AR), datado de 12/01/2011 (fls. 14) e a data da decisão condenatória recorrível, datada de 17/02/2017 (fls. 77/77 versos) houve a caracterização do instituto da prescrição da pretensão punitiva, já que a Administração Pública permaneceu inerte po</w:t>
      </w:r>
      <w:r w:rsidR="00D54FC1">
        <w:t>r</w:t>
      </w:r>
      <w:r>
        <w:t xml:space="preserve"> mais de 5 (cinco) anos, não tendo praticado nesse </w:t>
      </w:r>
      <w:r w:rsidRPr="00D54FC1">
        <w:rPr>
          <w:i/>
        </w:rPr>
        <w:t>interim</w:t>
      </w:r>
      <w:r>
        <w:t xml:space="preserve"> qualquer ato inequívoco que importasse apuração do fato. Diante dos fatos e fundamentos ora apresentados, conhecemos do recurso administrativo apresentado e preliminarmente reconhecemos a ocorrência da prescrição quinquenal com previsão nos artigos 21 e 22 do Decreto Federal 6.514, de 22 de julho de 2008. Em discussão. Em vot</w:t>
      </w:r>
      <w:r w:rsidR="00D54FC1">
        <w:t>ação. Decidiram por unanimidade</w:t>
      </w:r>
      <w:r>
        <w:t xml:space="preserve">, preliminarmente, que entre a juntada do Aviso de Recebimento (AR), datado de 12/01/2011 (fls. 14) e a data da decisão condenatória recorrível, datada de 17/02/2017 (fls. 77/77 versos) houve a caracterização do instituto da prescrição da pretensão punitiva, já que a Administração Pública permaneceu inerte por mais de 5 (cinco) anos, não tendo praticado nesse </w:t>
      </w:r>
      <w:r w:rsidRPr="00D54FC1">
        <w:rPr>
          <w:i/>
        </w:rPr>
        <w:t>interim</w:t>
      </w:r>
      <w:r>
        <w:t xml:space="preserve"> qualquer ato inequívoco que importasse apuração do fato. Diante dos fatos e fundamentos ora apresentados, conhecemos do recurso administrativo apresentado e preliminarmente reconhecemos a ocorrência da prescrição quinquenal com previsão nos artigos 21 e 22 do Decreto Federal 6.514, de 22 de julho de 2008. </w:t>
      </w:r>
      <w:r w:rsidR="00D54FC1">
        <w:rPr>
          <w:b/>
        </w:rPr>
        <w:t>9º</w:t>
      </w:r>
      <w:r w:rsidRPr="00D54FC1">
        <w:rPr>
          <w:b/>
          <w:vertAlign w:val="superscript"/>
        </w:rPr>
        <w:t xml:space="preserve"> </w:t>
      </w:r>
      <w:r w:rsidRPr="00D54FC1">
        <w:rPr>
          <w:b/>
        </w:rPr>
        <w:t>- Processo n. 311288/2010 — Prefeitura Municipal de Pontes de Lacerda - Relatora - Adelayne B. de Magalhães — SES Procurador — Itamar Lima da Silva — OAB/MT 14.828.</w:t>
      </w:r>
      <w:r>
        <w:t xml:space="preserve"> Com a palavra a</w:t>
      </w:r>
      <w:r w:rsidR="002B53FD">
        <w:t xml:space="preserve"> </w:t>
      </w:r>
      <w:r>
        <w:t xml:space="preserve">representante da SES fez a leitura do relatório. O representante da Prefeitura Municipal de Pontes de Lacerda não compareceu na reunião. Com a palavra a representante da SES relatou o voto. Cumpre nos ressaltar que o processo ambiental se subordina aos princípios da legalidade, da segurança jurídica e da razoável duração do processo, e no caso em tela, o transcurso do tempo e a inércia do Poder Público foram configurados, reconhecemos a prescrição, haja vista, que perdurou por mais de 5 (cinco) anos para ser prolatada a Decisão Administrativa. Considerando o art. 21 do Decreto Federal 6.514/2008, bem como o artigo 19 do Decreto Estadual n. 1986/2013, </w:t>
      </w:r>
      <w:r>
        <w:lastRenderedPageBreak/>
        <w:t xml:space="preserve">sendo o Auto de Infração n. 105905 lavrado em 28/04/2010 e a Decisão Administrativa n. 1590/SPA/SEMA/2017, voto pelo reconhecimento da ocorrência da prescrição punitiva, ressaltando ainda que o do art. 21 do Decreto Federal 6.514/08, segundo o qual a prescrição atinge somente a sanção pecuniária ou outras sanções impostas administrativamente, não abrangendo a obrigação de reparar o dano causado ao meio ambiente, prevista no art. 225 Constituição Federal, que pode e deve ser intentada a qualquer tempo. Em discussão. Em votação. Decidiram por unanimidade, acolher o voto da relatora, cumpre nos ressaltar que o processo ambiental se subordina aos princípios da legalidade, da segurança jurídica e da razoável duração do processo, e no caso em tela, o transcurso do tempo e a inércia do Poder Público foram configurados, reconhecemos a prescrição, haja vista, que perdurou por mais de 5 (cinco) anos para ser prolatada a Decisão Administrativa. Considerando o art. 21 do Decreto Federal 6.514/2008, bem como o artigo 19 do Decreto Estadual n. 1986/2013, sendo o Auto de Infração n. 105905 lavrado em 28/04/2010 e a Decisão Administrativa n. 1590/SPA/SEMA/2017, voto pelo reconhecimento da ocorrência da prescrição punitiva, ressaltando ainda que o </w:t>
      </w:r>
      <w:r w:rsidR="00D54FC1">
        <w:t xml:space="preserve">§4ª </w:t>
      </w:r>
      <w:r>
        <w:t xml:space="preserve">do art. 21 do Decreto Federal 6.514/08, segundo o qual a prescrição atinge somente a sanção pecuniária ou outras sanções impostas administrativamente, não abrangendo a obrigação de reparar o dano causado ao meio ambiente, prevista no art. 225 Constituição Federal, que pode e deve ser intentada a qualquer tempo. </w:t>
      </w:r>
      <w:r w:rsidR="00D54FC1">
        <w:rPr>
          <w:b/>
        </w:rPr>
        <w:t>10º</w:t>
      </w:r>
      <w:r w:rsidRPr="00D54FC1">
        <w:rPr>
          <w:b/>
          <w:vertAlign w:val="superscript"/>
        </w:rPr>
        <w:t xml:space="preserve"> </w:t>
      </w:r>
      <w:r w:rsidRPr="00D54FC1">
        <w:rPr>
          <w:b/>
        </w:rPr>
        <w:t>- Processo n. 51319/2016 — Pedro Braga da Silva - Relatora - Vitória Leopoldina Gomes Mendes — Instituto Caracol - Representante — Durval Oliveira Santos — Registro: MT 030637 - CPF — 459.110.611-04.</w:t>
      </w:r>
      <w:r>
        <w:t xml:space="preserve"> Com a palavra o representante fez a leitura do relatório. O procurador do recorrente não compareceu. Com o não comparecimento da representante do Instituto Caracol, o Presidente da Junta relatou o voto. Assim, com</w:t>
      </w:r>
      <w:r w:rsidR="00AB72BC">
        <w:t xml:space="preserve"> base no que preceitua o art. 3º</w:t>
      </w:r>
      <w:r>
        <w:t xml:space="preserve">, IX da Lei Complementar n. 38/95, bem como o artigo 43 c/c 60, I do Decreto Federal 6.514/2008, voto pela manutenção da Decisão Administrativa n. 1993/SPA/SEMA/2017 e, portanto pela homologação do auto de infração n. 161899, de 27/01/2016 aplicando multa de R$ 5.000,00 (cinco mil reais) por hectare, para 4.6896 hectares de vegetação destruída dentro de área de preservação permanente, totalizando R$ 26.446,50 (vinte e três mil e quatrocentos e quarenta e seis reais e cinquenta centavos); multa de R$ 1.000,00 (mil reais) por hectare de vegetação nativa desmatada fora da área da reserva legal, perfazendo R$ 266.252,40 (duzentos e sessenta e seis mil duzentos e cinquenta e dois reais e quarenta centavos); multa de R$ 5.000,00 (cinco mil reais) por hectare de vegetação nativa em área de reserva legal, R$ 57.003,00 (cinquenta e sete mil e três reais). O Presidente da Junta retificou o voto da relatora, perfazendo o total de multa em R$ 346.701,90 (trezentos e quarenta e seis mil setecentos e um reais e noventa centavos). Em discussão. Em votação. Decidiram por unanimidade, acolher o voto da relatora, Assim, com base no que preceitua o art. 3 </w:t>
      </w:r>
      <w:r>
        <w:rPr>
          <w:vertAlign w:val="superscript"/>
        </w:rPr>
        <w:t>2</w:t>
      </w:r>
      <w:r>
        <w:t xml:space="preserve">, IX da Lei Complementar n. 38/95, bem como o artigo 43 c/c </w:t>
      </w:r>
      <w:r>
        <w:lastRenderedPageBreak/>
        <w:t>60, I do Decreto Federal 6.514/2008, voto pela manutenção da Decisão Administrativa n. 1993/SPA/SEMA/2017 e, portanto pela homologação do auto de infração n. 161899, de 27/01/2016 aplicando multa de R$ 5.000,00 (cinco mil reais) por hectare, para 4.6896 hectares de vegetação destruída dentro de área de preservação permanente, totalizando R$ 26.446,50 (vinte e três mil e quatrocentos e quarenta e seis reais e cinquenta centavos); multa de R$ 1.000,00 (mil reais) por hectare de vegetação nativa desmatada fora da área da reserva legal, perfazendo R$ 266.252,40 (duzentos e sessenta e seis mil duzentos e cinquenta</w:t>
      </w:r>
      <w:r w:rsidR="00AB72BC">
        <w:t xml:space="preserve"> e dois reais e quarenta reais); multa de R$ 5.000,00 (cinco mil reais) por hectare de vegetação nativa em área de reserva legal, R$ 57.003,00 ( cinquenta e sete mil e três reais), perfazendo o total de multa em R$ 346.701,90 (trezentos e quarenta e seis mil setecentos e um reais e noventa centavos). Encerra a reunião a ata será lavrada pelo Sr. José Valter Ribeiro, Secretário Executivo do Consema e Sr. Flávio Lima de Oliveira, Presidente da 2º Junta de Julgamento de Recursos do Consema. </w:t>
      </w:r>
    </w:p>
    <w:sectPr w:rsidR="00122D16">
      <w:pgSz w:w="11563" w:h="16488"/>
      <w:pgMar w:top="1297" w:right="1532" w:bottom="1401" w:left="13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FE" w:rsidRDefault="003A42FE" w:rsidP="003A42FE">
      <w:pPr>
        <w:spacing w:after="0" w:line="240" w:lineRule="auto"/>
      </w:pPr>
      <w:r>
        <w:separator/>
      </w:r>
    </w:p>
  </w:endnote>
  <w:endnote w:type="continuationSeparator" w:id="0">
    <w:p w:rsidR="003A42FE" w:rsidRDefault="003A42FE" w:rsidP="003A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FE" w:rsidRDefault="003A42FE" w:rsidP="003A42FE">
      <w:pPr>
        <w:spacing w:after="0" w:line="240" w:lineRule="auto"/>
      </w:pPr>
      <w:r>
        <w:separator/>
      </w:r>
    </w:p>
  </w:footnote>
  <w:footnote w:type="continuationSeparator" w:id="0">
    <w:p w:rsidR="003A42FE" w:rsidRDefault="003A42FE" w:rsidP="003A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16"/>
    <w:rsid w:val="00122D16"/>
    <w:rsid w:val="002B53FD"/>
    <w:rsid w:val="003A42FE"/>
    <w:rsid w:val="00A315D7"/>
    <w:rsid w:val="00AB72BC"/>
    <w:rsid w:val="00C253AF"/>
    <w:rsid w:val="00D06A45"/>
    <w:rsid w:val="00D54FC1"/>
    <w:rsid w:val="00E529C9"/>
    <w:rsid w:val="00F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D214"/>
  <w15:docId w15:val="{08BB4BC7-F4A2-4510-B34F-17A38913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39" w:lineRule="auto"/>
      <w:ind w:left="91" w:right="14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4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2FE"/>
    <w:rPr>
      <w:rFonts w:ascii="Calibri" w:eastAsia="Calibri" w:hAnsi="Calibri" w:cs="Calibri"/>
      <w:color w:val="000000"/>
      <w:sz w:val="26"/>
    </w:rPr>
  </w:style>
  <w:style w:type="paragraph" w:styleId="Rodap">
    <w:name w:val="footer"/>
    <w:basedOn w:val="Normal"/>
    <w:link w:val="RodapChar"/>
    <w:uiPriority w:val="99"/>
    <w:unhideWhenUsed/>
    <w:rsid w:val="003A4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2FE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3721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 Ribeiro</dc:creator>
  <cp:keywords/>
  <cp:lastModifiedBy>Luana Victoria Dias do Nascimento Neves</cp:lastModifiedBy>
  <cp:revision>8</cp:revision>
  <dcterms:created xsi:type="dcterms:W3CDTF">2020-10-07T17:09:00Z</dcterms:created>
  <dcterms:modified xsi:type="dcterms:W3CDTF">2020-10-28T18:56:00Z</dcterms:modified>
</cp:coreProperties>
</file>